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2C" w:rsidRDefault="004F552C" w:rsidP="004F552C">
      <w:pPr>
        <w:spacing w:line="480" w:lineRule="auto"/>
        <w:ind w:firstLineChars="0" w:firstLine="0"/>
        <w:rPr>
          <w:sz w:val="21"/>
          <w:szCs w:val="28"/>
        </w:rPr>
      </w:pPr>
      <w:r w:rsidRPr="00115FD1">
        <w:rPr>
          <w:rFonts w:hint="eastAsia"/>
          <w:sz w:val="28"/>
          <w:szCs w:val="28"/>
        </w:rPr>
        <w:t>附件</w:t>
      </w:r>
      <w:r w:rsidRPr="000D29EA">
        <w:rPr>
          <w:rFonts w:hint="eastAsia"/>
          <w:sz w:val="21"/>
          <w:szCs w:val="28"/>
        </w:rPr>
        <w:t>：</w:t>
      </w:r>
    </w:p>
    <w:p w:rsidR="004F552C" w:rsidRPr="00786006" w:rsidRDefault="004F552C" w:rsidP="004F552C">
      <w:pPr>
        <w:spacing w:line="480" w:lineRule="auto"/>
        <w:ind w:firstLineChars="0" w:firstLine="0"/>
        <w:jc w:val="center"/>
        <w:rPr>
          <w:b/>
          <w:sz w:val="32"/>
          <w:szCs w:val="28"/>
        </w:rPr>
      </w:pPr>
      <w:r w:rsidRPr="00600BA1">
        <w:rPr>
          <w:rFonts w:hint="eastAsia"/>
          <w:b/>
          <w:sz w:val="32"/>
          <w:szCs w:val="28"/>
        </w:rPr>
        <w:t>研究院2020年度课题拟立项名</w:t>
      </w:r>
      <w:r w:rsidRPr="000D29EA">
        <w:rPr>
          <w:rFonts w:hint="eastAsia"/>
          <w:b/>
          <w:sz w:val="32"/>
          <w:szCs w:val="28"/>
        </w:rPr>
        <w:t>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1"/>
        <w:gridCol w:w="5039"/>
        <w:gridCol w:w="2552"/>
      </w:tblGrid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1"/>
                <w:szCs w:val="21"/>
              </w:rPr>
            </w:pPr>
            <w:r w:rsidRPr="007D160F">
              <w:rPr>
                <w:rFonts w:ascii="黑体" w:eastAsia="黑体" w:hAnsi="黑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1"/>
                <w:szCs w:val="21"/>
              </w:rPr>
            </w:pPr>
            <w:r w:rsidRPr="007D160F">
              <w:rPr>
                <w:rFonts w:ascii="黑体" w:eastAsia="黑体" w:hAnsi="黑体" w:hint="eastAsia"/>
                <w:b/>
                <w:bCs/>
                <w:color w:val="000000"/>
                <w:sz w:val="21"/>
                <w:szCs w:val="21"/>
              </w:rPr>
              <w:t>课题名称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1"/>
                <w:szCs w:val="21"/>
              </w:rPr>
            </w:pPr>
            <w:r w:rsidRPr="007D160F">
              <w:rPr>
                <w:rFonts w:ascii="黑体" w:eastAsia="黑体" w:hAnsi="黑体" w:hint="eastAsia"/>
                <w:b/>
                <w:bCs/>
                <w:color w:val="000000"/>
                <w:sz w:val="21"/>
                <w:szCs w:val="21"/>
              </w:rPr>
              <w:t>负责人</w:t>
            </w:r>
          </w:p>
        </w:tc>
      </w:tr>
      <w:tr w:rsidR="004F552C" w:rsidRPr="006F1996" w:rsidTr="00207B40">
        <w:trPr>
          <w:trHeight w:val="624"/>
        </w:trPr>
        <w:tc>
          <w:tcPr>
            <w:tcW w:w="8472" w:type="dxa"/>
            <w:gridSpan w:val="3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hAnsi="Calibri"/>
                <w:b/>
                <w:color w:val="000000"/>
                <w:sz w:val="21"/>
                <w:szCs w:val="21"/>
              </w:rPr>
            </w:pPr>
            <w:r w:rsidRPr="007D160F">
              <w:rPr>
                <w:rFonts w:ascii="黑体" w:eastAsia="黑体" w:hAnsi="黑体" w:hint="eastAsia"/>
                <w:b/>
              </w:rPr>
              <w:t>（一）“一带一路”青年创新创业类教师课题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长三角青年“一带一路”创新创业发展研究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林德操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长三角青年“一带一路”创新创业能力指标体系构建与应用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李光勤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长三角青年“一带一路”创新创业政策与环境研究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吴章健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长三角青年“一</w:t>
            </w:r>
            <w:bookmarkStart w:id="0" w:name="_GoBack"/>
            <w:bookmarkEnd w:id="0"/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带一路”创新创业平台与发展研究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夏淑红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长三角青年“一带一路”创新创业国内外媒体关注指数研究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向娴华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国外创新创业政策借鉴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黄文军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长三角三省一市推动青年“一带一路”创新创业发展研究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王  标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/>
                <w:color w:val="000000"/>
                <w:sz w:val="21"/>
                <w:szCs w:val="21"/>
              </w:rPr>
              <w:t>8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长三角地方城市推动青年“一带一路”创新创业发展研究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陈金龙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长三角高校“一带一路”创新创业实践与模式研究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徐志强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长三角青年创新创业典型案例研究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华瑞驿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长三角青年“一带一路”创新创业大事记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高  聪</w:t>
            </w:r>
          </w:p>
        </w:tc>
      </w:tr>
      <w:tr w:rsidR="004F552C" w:rsidRPr="006F1996" w:rsidTr="00207B40">
        <w:trPr>
          <w:trHeight w:val="624"/>
        </w:trPr>
        <w:tc>
          <w:tcPr>
            <w:tcW w:w="8472" w:type="dxa"/>
            <w:gridSpan w:val="3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ascii="黑体" w:eastAsia="黑体" w:hAnsi="黑体" w:hint="eastAsia"/>
                <w:b/>
              </w:rPr>
              <w:t>（二）“一带一路”及“17+1”类教师课题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创新推动：浙江推进长三角一体化发展路径与对策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王军峰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“一带一路”背景下宁波生产性服务业与创新发展对策研究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焦百强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“一带一路”沿线国家的高校教师培训实践探索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付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 xml:space="preserve">  </w:t>
            </w: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美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“一带一路”沿线国家高校师资队伍建设合作的思路与对策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774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张芮</w:t>
            </w:r>
            <w:r w:rsidR="002774D8">
              <w:rPr>
                <w:rFonts w:hAnsi="Calibri" w:hint="eastAsia"/>
                <w:color w:val="000000"/>
                <w:sz w:val="21"/>
                <w:szCs w:val="21"/>
              </w:rPr>
              <w:t>馨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宁波与中东欧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17</w:t>
            </w: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国体育交流合作发展路径研究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刘家彤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“一带一路”背景下国际市场营销发展新趋势与教育方式改革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蔡春林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/>
                <w:color w:val="000000"/>
                <w:sz w:val="21"/>
                <w:szCs w:val="21"/>
              </w:rPr>
              <w:lastRenderedPageBreak/>
              <w:t>18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中东欧商品贸易数据可视化营销研究——以酒类产品为例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张竞尹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/>
                <w:color w:val="000000"/>
                <w:sz w:val="21"/>
                <w:szCs w:val="21"/>
              </w:rPr>
              <w:t>19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浙江省海外投资平台建设研究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袁道君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媒体融合背景下新型智库类期刊建设研究——以《中国与中东欧博览与合作》杂志为例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范美斯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/>
                <w:color w:val="000000"/>
                <w:sz w:val="21"/>
                <w:szCs w:val="21"/>
              </w:rPr>
              <w:t>21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“一带一路”背景下新型智库咨询服务的拓展与创新路径思考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王  盼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/>
                <w:color w:val="000000"/>
                <w:sz w:val="21"/>
                <w:szCs w:val="21"/>
              </w:rPr>
              <w:t>22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中国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-</w:t>
            </w: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中东欧“两国双园”园区合作新模式构建研究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龙力见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/>
                <w:color w:val="000000"/>
                <w:sz w:val="21"/>
                <w:szCs w:val="21"/>
              </w:rPr>
              <w:t>23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宁波与中东欧国家教育合作潜力与对策研究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朱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 xml:space="preserve">  </w:t>
            </w: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敏</w:t>
            </w:r>
          </w:p>
        </w:tc>
      </w:tr>
      <w:tr w:rsidR="004F552C" w:rsidRPr="006F1996" w:rsidTr="00207B40">
        <w:trPr>
          <w:trHeight w:val="624"/>
        </w:trPr>
        <w:tc>
          <w:tcPr>
            <w:tcW w:w="8472" w:type="dxa"/>
            <w:gridSpan w:val="3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ascii="黑体" w:eastAsia="黑体" w:hAnsi="黑体" w:hint="eastAsia"/>
                <w:b/>
              </w:rPr>
              <w:t>（三）“一带一路”及“17+1”类学生课题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/>
                <w:color w:val="000000"/>
                <w:sz w:val="21"/>
                <w:szCs w:val="21"/>
              </w:rPr>
              <w:t>24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宁波与中东欧国家海洋经济产业的对接与合作研究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罗  丽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/>
                <w:color w:val="000000"/>
                <w:sz w:val="21"/>
                <w:szCs w:val="21"/>
              </w:rPr>
              <w:t>25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“一带一路”背景下宁波主要出口产品面临的技术贸易壁垒问题研究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黄鑫波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中国与希腊经贸合作研究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王思超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spacing w:line="320" w:lineRule="exact"/>
              <w:ind w:firstLineChars="0" w:firstLine="0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中国与中东欧国家数字贸易征税问题研究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毛子涵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“一带一路”地方企业协会网站及CIS体系建设——以宁波市经贸合作与文化交流促进会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王  瑞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企业行业协会促进宁波“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17+1</w:t>
            </w: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合作”深入发展研究——以宁波市经贸合作与文化交流促进会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肖泽鑫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“一带一路”背景下国际贸易新模式研究——以世贸通、富通天下、全球贸易通为例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刘贤亮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宁波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17+1</w:t>
            </w: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经贸合作示范区建设的模式与对策研究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李思远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spacing w:line="320" w:lineRule="exact"/>
              <w:ind w:firstLineChars="0" w:firstLine="0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中国与中东欧国家贸易潜力、效率及其趋势测度模型构建与实证分析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陈  磊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中东欧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17国科技优势资源及合作潜力研究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靳佩佩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spacing w:line="320" w:lineRule="exact"/>
              <w:ind w:firstLineChars="0" w:firstLine="0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中国-中东欧国家经贸合作:模式、机制及政策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林  萱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国际市场营销理论的新发展研究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李宣墨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“一带一路”背景下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17+1</w:t>
            </w: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合作舆情分析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徐晓帆、甘嘉旭</w:t>
            </w:r>
          </w:p>
        </w:tc>
      </w:tr>
      <w:tr w:rsidR="004F552C" w:rsidRPr="006F1996" w:rsidTr="00207B40">
        <w:trPr>
          <w:trHeight w:val="624"/>
        </w:trPr>
        <w:tc>
          <w:tcPr>
            <w:tcW w:w="881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5039" w:type="dxa"/>
            <w:vAlign w:val="center"/>
          </w:tcPr>
          <w:p w:rsidR="004F552C" w:rsidRPr="007D160F" w:rsidRDefault="004F552C" w:rsidP="00207B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我国企业在克罗地亚投资经商环境分析</w:t>
            </w:r>
          </w:p>
        </w:tc>
        <w:tc>
          <w:tcPr>
            <w:tcW w:w="2552" w:type="dxa"/>
            <w:vAlign w:val="center"/>
          </w:tcPr>
          <w:p w:rsidR="004F552C" w:rsidRPr="007D160F" w:rsidRDefault="004F552C" w:rsidP="00207B40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刘凤凤、沈悦</w:t>
            </w:r>
          </w:p>
        </w:tc>
      </w:tr>
    </w:tbl>
    <w:p w:rsidR="004F552C" w:rsidRDefault="004F552C" w:rsidP="004F552C">
      <w:pPr>
        <w:spacing w:line="240" w:lineRule="auto"/>
        <w:ind w:firstLineChars="0" w:firstLine="0"/>
        <w:rPr>
          <w:sz w:val="28"/>
          <w:szCs w:val="28"/>
        </w:rPr>
      </w:pPr>
    </w:p>
    <w:sectPr w:rsidR="004F552C" w:rsidSect="000B7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552C"/>
    <w:rsid w:val="0006123D"/>
    <w:rsid w:val="002774D8"/>
    <w:rsid w:val="004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2C"/>
    <w:pPr>
      <w:spacing w:line="360" w:lineRule="auto"/>
      <w:ind w:firstLineChars="200" w:firstLine="200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Company>China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2020-01-07T02:48:00Z</dcterms:created>
  <dcterms:modified xsi:type="dcterms:W3CDTF">2020-01-07T07:40:00Z</dcterms:modified>
</cp:coreProperties>
</file>